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EFA" w:rsidRPr="00585EFA" w:rsidRDefault="00585EFA" w:rsidP="00585EF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585EF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br/>
        <w:t>Русский как второй для дошкольников.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Arial" w:eastAsia="Times New Roman" w:hAnsi="Arial" w:cs="Arial"/>
          <w:b/>
          <w:bCs/>
          <w:color w:val="000000"/>
          <w:sz w:val="48"/>
          <w:szCs w:val="48"/>
          <w:bdr w:val="none" w:sz="0" w:space="0" w:color="auto" w:frame="1"/>
          <w:lang w:eastAsia="ru-RU"/>
        </w:rPr>
        <w:t>«Русский как второй для дошкольников – методика обучения в детском саду»</w:t>
      </w:r>
    </w:p>
    <w:p w:rsidR="00585EFA" w:rsidRPr="00585EFA" w:rsidRDefault="00585EFA" w:rsidP="00585EFA">
      <w:pPr>
        <w:shd w:val="clear" w:color="auto" w:fill="ADDB23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27.10.2010 15:42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Pr="00585EFA">
          <w:rPr>
            <w:rFonts w:ascii="Arial" w:eastAsia="Times New Roman" w:hAnsi="Arial" w:cs="Arial"/>
            <w:color w:val="666666"/>
            <w:sz w:val="17"/>
            <w:szCs w:val="17"/>
            <w:u w:val="single"/>
            <w:bdr w:val="none" w:sz="0" w:space="0" w:color="auto" w:frame="1"/>
            <w:lang w:eastAsia="ru-RU"/>
          </w:rPr>
          <w:t>4342</w:t>
        </w:r>
      </w:hyperlink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Методика обучения дошкольников русскому языку как второму существенно отличается как от существующих в настоящее время методов развития речи русскоязычных дошкольников, так и от распространенных методик обучения детей иностранному языку.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данном пособии раскрываются особенности методики обучения иноязычных детей русскому языку. Пособие адресовано педагогам дошкольных образовательных учреждений, имеющих многонациональный состав воспитанников, и специалистам научно-методических центров.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Содержание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Основные положения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Программное содержание обучения второму языку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Примерная тематика обучения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Способы работы над одной и той же темой в зависимости от возраста детей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Планирование занятий по второму языку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Языковая и речевая игра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Использование второго языка в деятельности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Демонстрационные материалы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Протасова Е.Ю., Хлебникова В.М. В цирк!</w:t>
      </w: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: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Учебник русского языка для детей 5-7 дет. – СПб</w:t>
      </w: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.: 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Златоуст, 2008. – 184 с.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ОСНОВНЫЕ ПОЛОЖЕНИЯ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Методика обучения русскому языку как второму призвана максимально </w:t>
      </w: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способствовать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нормальному речевому развитию ребенка на каждом из языков и обеспечивать его психологическое благополучие. Она опирается на особенности развития детей дошкольного возраста, связанные с определенными преимуществами дошкольного возраста в овладении вторым языком: с развитием высших психических функций в этот период, прежде всего, с непосредственностью восприятия, </w:t>
      </w:r>
      <w:proofErr w:type="spell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неотрегулированностью</w:t>
      </w:r>
      <w:proofErr w:type="spell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внимания, </w:t>
      </w:r>
      <w:proofErr w:type="spell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аффективностью</w:t>
      </w:r>
      <w:proofErr w:type="spell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памяти, эмоциональной мотивацией коммуникации, легкостью оперирования в воображаемом плане при отсутствии целого ряда медиаторов этих процессов. В дошкольном возрасте еще продолжают действовать те же когнитивные механизмы, благодаря которым усваивается первый язык. В частности, </w:t>
      </w: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нельзя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поэтому прямо переносить методы работы с более взрослыми учениками в детский сад.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Методика обучения второму языку ориентирована как на использование на специальных занятиях, которые могут проводиться с опорой на родной язык детей, так и во всех ситуациях повседневной жизни, в разных видах деятельности и в режимные моменты носителями второго языка.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Наилучшим образом использовать способность детского организма для изучения второго языка можно тогда, когда процесс изучения построен на принципах естественного 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общения на этом языке в тех ситуациях, когда это возможно. Но это не бездумное говорение ради заполнения пауз, а структурированная, последовательно усложняющаяся, удобная для восприятия речь взрослого, адресованная ребенку. Хороших результатов можно добиться в усвоении детьми звуковой и интонационной сторон речи. Зарождается способность узнавать, идентифицировать и осознавать единицы языка и речи</w:t>
      </w: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орой язык играет роль катализатора когнитивных процессов: все, что есть в окружающей действительности, должно получить второе имя. Этот способ наименования не тождествен первому. Из сопоставления способов </w:t>
      </w:r>
      <w:proofErr w:type="spell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оречевления</w:t>
      </w:r>
      <w:proofErr w:type="spell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вырастают новые представления о мире и о языке. </w:t>
      </w: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Усвоенное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 детстве оказывается психологически близким человеку.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 основе разработанной методики обучения дошкольников второму языку в условиях двуязычия лежат </w:t>
      </w:r>
      <w:proofErr w:type="spell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общеметодические</w:t>
      </w:r>
      <w:proofErr w:type="spell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принципы работы с дошкольниками (активное общение, игра, занимательность, наглядность, повторяемость, цикличность, </w:t>
      </w:r>
      <w:proofErr w:type="spell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воспитательность</w:t>
      </w:r>
      <w:proofErr w:type="spell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систематичность, доступность, гибкость, вариативность), принципы организации языковой/речевой игры, принципы целостной организации занятия как события, принципы учебной повседневной коммуникации, а также специальные методические принципы: отбора языкового материала (на основе его частотности, доступности, тематической содержательности, представленности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 повседневном общении), опоры на родной язык, организации в сравнительно-сопоставительном аспекте языков и культур, индивидуального учета уровня развития каждого из языков у детей, взаимного обогащения культур.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Основным отличием разработанной методики является способ организации языковой / речевой игры для любого уровня языка, в любой ситуации действительности, максимально естественном подключении речевых и языковых игр, направленных на изучение второго языка, к любым ситуациям действительности, в преобразовании повседневного общения в обучающем второму языку плане.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 обучения языку используются сенсомоторные, строительные, ролевые, настольно-печатные, фольклорные и подвижные игры, манипуляции, конструирование, театрализации, художественно-изобразительная деятельность.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По сравнению с одноязычной монокультурной средой, в обучении второму языку они применяются, во-первых, чтобы объединить детей и говорить при этом на изучаемом зыке. Во-вторых, чтобы развивать понимание детьми иноязычной речи и знакомить с новой культурой. В-третьих, чтобы дать детям повод и мотив сказать что-то на изучаемом языке. Наличие хотя бы одного из этих обстоятельств достаточно для проведения игры.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Используется множество грамматических и фонетических игр для усвоения детьми второго языка; игровых полей, фонов, персонажей; совместное с воспитателями создание игры-приключения с развитием сюжета; переход от предметно-практического взаимодействия к ролевой игре; компьютерные игры; создание и обыгрывание игрушек и условных объектов, стимулирующих определенный вид речи </w:t>
      </w: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телепередач и мультфильмов, волшебных сказок.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Повторение ребенком слов второго языка стимулируется в играх, задающих перечисление </w:t>
      </w:r>
      <w:proofErr w:type="spell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рядоположенных</w:t>
      </w:r>
      <w:proofErr w:type="spell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компонентов ситуации, например, в игре "Забор" (строим из разных предметов баррикаду, стену для замка, сооружаем плотину – используем все, что под руку попадется), "Помойка" (во время уборки хотим выбросить как можно больше предметов), "Клад" (прячем что-то в коробку, коробку под стол, стол за диван, диван за шкаф, шкаф в маленькую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комнату, комнату в замок, замок на остров, остров в море и т.п. – описание меняется в зависимости от того, что прячут).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Когнитивная и интеллектуальная активность детей стимулируется в проблемных ситуациях, когда им, например, предлагается посмотреть, что проглотил крокодил, что спрятала в своем гнезде сорока, что утонуло на корабле, что у клоуна в чемодане, что было нарисовано, но смыто дождем и др. Показывая вещь, можно доставать ее из волшебной коробки, из шляпы фокусника, из торта, из сумки, забытой в метро, из ботинка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и т.п. Когда детям нужно поучиться строить утвердительные и отрицательные конструкции, то хвастаются или ругают друг друга два персонажа, встречаются плохой и хороший помощники, совершают чудеса королева ночи и королева дня: в их речи, обращенной друг к другу, перемежаются в возникающем споре именно такие типы высказываний.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Слушание и понимание русской речи происходит, например, когда рассказываются сказки для детей и вместе с ними. В таких историях действует много персонажей; как правило, все они хотят приключений, путешествий, исполнения желаний, возражений, подарков, превращений, чудес, самостоятельности, рассказывают о том, что у них есть, в виде повторения с вариациями одних и тех же конструкций. Разветвление и варьирование сюжета позволяет бесконечно разнообразить стереотипы, повторяя, расширять языковое содержание высказываний, переносить изученное в новые ситуации, активизировать продуцирование речи.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Игровая интеракция происходит при активной кооперации взрослых и детей. Интеграция различных аспектов детской деятельности способствует насыщению связей слов, словоформ и языковых конструкций разнообразными контекстуальными ассоциациями, что, в свою очередь, приводит к росту дискурсивных способностей детей. Речевым материалом второго языка дети могут овладеть лишь в том случае, если этот материал подается в специально приготовленной для них форме, приспособлен к их нуждам.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ПРОГРАММНОЕ СОДЕРЖАНИЕ ОБУЧЕНИЯ ВТОРОМУ ЯЗЫКУ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Содержание обучения связано с языковым и общеобразовательным материалом, развитием лингвистических способностей ребенка, адаптацией к </w:t>
      </w:r>
      <w:proofErr w:type="spell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воспитательно</w:t>
      </w:r>
      <w:proofErr w:type="spell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-образовательному процессу дошкольного учреждения, подготовкой к школе. Специальные занятия связаны с обучением рассказыванию о себе, своей семье, усвоением представлений об окружающем мире, как реальном, так и сказочном. Повседневное общение связано с овладением навыками коммуникации с взрослым и сверстником, умением поддерживать жизнеобеспечение на русском языке (сказать о своих нуждах, желаниях, ощущениях, описать свое состояние). Работа педагога концентрируется на максимально важных сторонах речевого развития, интересах ребенка, интеграцией в окружающее общество.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Фонетические и интонационные упражнения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Последовательность обучения звуковой стороне русского языка как второго включает произнесение звуков, звукосочетаний, просодию, интонацию, которые преподносятся в игровой форме и входят составной частью в занятия.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Словарь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Лексический запас формируется на основе жизненных ситуаций, книг, картинных словарей, мультфильмов. Часть слов ребенок начинает использовать активно, другие только пассивно понимает.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Наиболее употребительные речевые конструкции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Грамматический минимум представлен </w:t>
      </w:r>
      <w:proofErr w:type="spellStart"/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словосоче-таниями</w:t>
      </w:r>
      <w:proofErr w:type="spellEnd"/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фразами и синтаксическими </w:t>
      </w:r>
      <w:proofErr w:type="spell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конструк-циями</w:t>
      </w:r>
      <w:proofErr w:type="spell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обслуживающими потребности ребенка. Некоторые из них усваиваются </w:t>
      </w:r>
      <w:proofErr w:type="spell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нерасчлененно</w:t>
      </w:r>
      <w:proofErr w:type="spell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другие представляют собой гибкие структуры, которые можно заполнять по выбору.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Общение в режимные моменты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Прием детей, прощание с детьми, накрывание на стол, еда, сон, одевание, раздевание, гигиенические навыки, прогулка, уборка помещений, приведение в порядок игрушек, мелкий ремонт, приготовление пищи – в этих случаях есть ограниченный набор повторяющихся высказываний.</w:t>
      </w:r>
      <w:proofErr w:type="gramEnd"/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Общение в ходе занятий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Воспитатель управляет поведением ребенка, контролирует понимание, объясняет материал, высказывает недовольство, хвалит, предостерегает, успокаивает, подбадривает.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Некоторые из таких формулировок индивидуальны у педагогов, другие принадлежат к русской культуре вообще, третьи – к национальным традициям воспитания.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Общение в игре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 игре отражаются представления детей об окружающем мире, устройстве жизни. </w:t>
      </w: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Нужно знать, например, такие ситуации: “дочки-матери“, магазин, железная дорога, парикмахерская, цирк и т.д.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Дети должны уметь пригласить в игру, договориться о распределении ролей, о ходе сюжета, обговорить правила, ссориться и мириться, объявлять начало и конец игры, говорить, чья очередь, что случилось, кто </w:t>
      </w: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победил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/проиграл.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Структура занятия по второму языку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Может быть </w:t>
      </w: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представлена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 виде тематической или проектной разработки.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Дополнительный языковой материал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Представлен фольклорными и авторскими песенками, загадками, </w:t>
      </w:r>
      <w:proofErr w:type="spell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потешками</w:t>
      </w:r>
      <w:proofErr w:type="spell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шутками, прибаутками, пословицами, поговорками, рифмовками к праздникам, стихами и песнями, которые можно исполнять перед едой, перед сном, перед выходом на улицу, при определенной погоде, в определенное время года, при каком-то происшествии.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 ритуальных формулах желают здоровья, скорейшего выздоровления, приглашают в гости, передают привет.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Культурологический материал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Включает, например, сведения по истории Москвы и России, знание достопримечательностей (Кремль, Красная площадь, два-три здания, два-три театра, два-три памятника, два-три парка и т.п.), элементарные представления об административном управлении (где мэрия, кто мэр, где Городская дума, кто такие милиционеры, где проводят елки и т.п.), какой климат, какая погода, какие праздники отмечают, какие виды транспорта существуют, как убирают улицы и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дворы, как живут дети.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ПРИМЕРНАЯ ТЕМАТИКА ОБУЧЕНИЯ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Тематика занятий должна быть интересной детям, близкой по содержанию к их повседневной жизни, усложняться по мере взросления ребенка. В новой теме изученный ранее материал повторяется, закрепляется, активизируется, переносится в новые ситуации, так что обеспечивается гибкость приобретаемых способов выражения. Кроме того, год от года материал повторяется циклически.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 каждой разработке содержится языковой (лексико-грамматический) и речевой (идиоматический, коммуникативный) материал. Его подача происходит в игровой форме как работа в парах, по кругу, </w:t>
      </w:r>
      <w:proofErr w:type="spell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имитативная</w:t>
      </w:r>
      <w:proofErr w:type="spell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творческая, коллективная и индивидуальная. Предусматривается закрепление изученного материала в предметно-практических видах деятельности и в повседневной жизни в режимные моменты. В занятие вплетаются фонетические игры, мотивы сказок, поделок, рисунков, стихотворения и песенки.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соответствии с распределением тем, им можно придумать названия, например: “Найди себя“, “Кошки-мышки“, “Как вкусно пахнет!“, “Ничего страшного“, “Догадайся сам“, “Кто первый?“, “Мы умеем“, а также назвать их по имени персонажа, появляющегося для объяснения тех или иных явлений: “Чебурашка сердится“, “</w:t>
      </w:r>
      <w:proofErr w:type="spell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Карлсон</w:t>
      </w:r>
      <w:proofErr w:type="spell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болеет“, “</w:t>
      </w:r>
      <w:proofErr w:type="spell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Пеппи</w:t>
      </w:r>
      <w:proofErr w:type="spell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одевается“, “Папа Карло чинит игрушки“. Некоторые обобщающие тематические занятия удачно вписываются в более обширную, сюжетно оформленную тематику: “День рождения“, “Поездка на автобусе“, “Делаем подарок маме“, “Скоро настанет лето“, “В гостях в подводном царстве“.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ПЕРВЫЙ УРОВЕНЬ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Приветствие и знакомство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Обучение начинается с того, что детей учат здороваться и прощаться полными и краткими, дружескими формулами. Ребенок должен уметь сказать свое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имя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назвать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возраст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имена членов семьи, дать имя кукле, животному. Дети начинают знакомиться с </w:t>
      </w: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названиями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наиболее </w:t>
      </w:r>
      <w:proofErr w:type="spell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известных</w:t>
      </w: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животных</w:t>
      </w:r>
      <w:proofErr w:type="spell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(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собака, кошка, мышка, слон, 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корова</w:t>
      </w:r>
      <w:proofErr w:type="gramStart"/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, ..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.). 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Сначала вводится единственное, затем множественное число слов. Так же вводятся названия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игрушек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Затем детей учат отвечать на вопрос</w:t>
      </w: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</w:t>
      </w:r>
      <w:proofErr w:type="gramEnd"/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де?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 этого нужно узнать некоторое количество названий помещений, мебели, предметов, являющихся емкостями (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сумка, чемодан, коробка, мешок, корзина, ...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). Кроме того, дети знакомятся со способом обозначения местоположения.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 языках для обозначения местонахождения могут использоваться предлоги, послелоги, наречия, суффиксы, окончания. Следует ввести несколько наиболее важных и употребительных формул.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 обозначения принадлежности в русском языке используются такие способы, как притяжательные суффиксы (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мамин, отцов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), окончание родительного падежа (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мамы, отца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), конструкция с предлогом</w:t>
      </w: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У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(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у мамы, у отца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). Во многих языках основным способом выражения принадлежности является употребление глагола </w:t>
      </w: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иметь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мама имеет, отец имеет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)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. 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Обычно он относится к числу </w:t>
      </w: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самых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употребительных, и с ним надо знакомиться достаточно рано. Есть и другие способы выражения принадлежности. Для начала можно ограничиться 1-2 наиболее </w:t>
      </w: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простыми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Другой часто употребляемый глагол – </w:t>
      </w: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быть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(у мамы есть, отец есть</w:t>
      </w: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)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С ним часто связаны слова, обозначающие согласие/несогласие: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Да, нет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В предложениях с этими глаголами часто употребляются указательные местоимения: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там, тут, здесь, это, то.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Набор этих слов в языках различается, но дети усваивают его достаточно легко.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Движения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 этой теме относятся слова типа: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прыгать, бегать, ходить, летать, танцевать 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 др. Рекомендуется вводить их в форме повелительного наклонения, сначала в единственном, затем во множественном числе.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Дети изучают команды, обращенные к ним, затем к игрушкам и т.д. – подключается вся изученная ранее лексика. Затем знакомятся с местоимением первого лица Я и с обозначением второго лица ТЫ, учатся согласовывать с ним изученные глаголы.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Семья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Изучают названия членов семьи, составляют семьи, знакомятся с семьями друг друга по фотографиям, составляют семьи животных. Рассказывают о движениях животных, членов семьи, учась использовать глагол в третьем лице – сначала единственного, затем множественного числа. В языках, где используются иные типы согласования глагола с существительным в предложении, эта тема может вызывать, соответственно, больше или меньше трудностей.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Действия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(брать, давать, поднимать, опускать 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 т.п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.). 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русском языке глаголы образуют видовые пары, в других языках существенны иные лексико-семантические характеристики глаголов. Глагол является основой построения структурной схемы предложения. По мере овладения построением предложения длиной в несколько слов дети знакомятся с правилами расстановки слов в высказывании.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Обучаясь соединять однородные члены предложения, используют союзы</w:t>
      </w: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ИЛИ. Учатся отвечать на альтернативные вопросы (с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или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), подтверждать или опровергать сказанное. Учатся давать характеристики движениям: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быстро, медленно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Вводятся вопросы со словами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куда, откуда 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 типы ответных формулировок. Воспитатель объясняет, как можно ответить на вопрос</w:t>
      </w: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К</w:t>
      </w:r>
      <w:proofErr w:type="gramEnd"/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ак дела? 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хорошо, плохо, отлично, так себе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).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Дети знакомятся с характеристиками предметов: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большой, маленький 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и употреблять их в предложении как именную часть составного именного сказуемого. Затем изучаются </w:t>
      </w:r>
      <w:proofErr w:type="spell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основные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цвета</w:t>
      </w:r>
      <w:proofErr w:type="spell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Лицо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(глаза, нос, рот, лоб, уши, ...). Части тела (голова, рука, нога, спина, живот, ...) – 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темы, связанные с представлениями о человеке.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Дети должны также знать, кто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мальчик, девочка, мужчина, женщина, дети, люди.</w:t>
      </w:r>
      <w:proofErr w:type="gramEnd"/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Изучая эту тему, дети учатся описывать действия разных персонажей, делать зарядку. В дальнейшем к </w:t>
      </w: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изученному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примкнет тема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Одежда 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 связанные с ней глаголы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надевать, снимать.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Дом. 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Большая лексическая тема, включающая в себя несколько </w:t>
      </w:r>
      <w:proofErr w:type="spell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подтем</w:t>
      </w:r>
      <w:proofErr w:type="spell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Мебель. Еда и напитки. Посуда. Кроватка (постельные принадлежности, укладывание в кровать, сон).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Притяжательные местоимения </w:t>
      </w:r>
      <w:proofErr w:type="gramStart"/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мой</w:t>
      </w:r>
      <w:proofErr w:type="gramEnd"/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, твой 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 т.д. – еще одна лексико-грамматическая тема. Вместе с ней оказывается удобным ввести слова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друг, дружить.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Погода. 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Вначале изучаются только самые простые выражения по теме: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proofErr w:type="gramStart"/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Какая сегодня погода? – солнце, ясно, тепло, холодно, жарко, мороз, снег, дождь, тучи, облака, радуга.</w:t>
      </w:r>
      <w:proofErr w:type="gramEnd"/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Важным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оказывается познакомить детей с </w:t>
      </w: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модальными глаголами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и их согласованием с другими членами предложения. Можно изучить такие слова, как: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Хотеть, любить, нравиться 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– они имеют национальную специфику и отбираются на основе частотности.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Обобщением всех изученных ранее глаголов становится тематика, связанная с задаванием вопросов со словом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делать (Кто делает?</w:t>
      </w:r>
      <w:proofErr w:type="gramEnd"/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Что делает? </w:t>
      </w:r>
      <w:proofErr w:type="gramStart"/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Где делает? и т.п.).</w:t>
      </w:r>
      <w:proofErr w:type="gramEnd"/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Кроме того, с этим глаголом связано усвоение представлений об объекте, на который направлено действие (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кого, что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), и об адресате действия (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кому, чему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). Можно уже в этой группе ввести местоимение первого лица множественного числа –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мы 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 согласующиеся с ним формы изученных глаголов.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ВТОРОЙ УРОВЕНЬ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Животные</w:t>
      </w:r>
      <w:proofErr w:type="gramStart"/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.</w:t>
      </w:r>
      <w:proofErr w:type="gramEnd"/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Домашние, дикие животные.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Что они умеют делать, где живут, что едят, как за ними можно наблюдать или ухаживать.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Краски. 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Что чем красят, что какого цвета и почему. Что одинакового, разного цвета.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Счет. 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Счет от 1 до 10. Количественные числительные и их согласование с существительным. Пересчет предметов. С этой темой связана тема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Телефон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которая предполагает, помимо набора номера, вызывающего у детей желание произносить числа, изучение слов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трубка, говорить по телефону, говорить, сказать, повторить, тише, громче.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Еда, напитки</w:t>
      </w:r>
      <w:proofErr w:type="gramStart"/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.</w:t>
      </w:r>
      <w:proofErr w:type="gramEnd"/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Их названия национально-специфичны, но для начала можно ввести и общероссийскую лексику. Изучаются глаголы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есть, пить, варить, жарить, </w:t>
      </w:r>
      <w:proofErr w:type="spellStart"/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готовить</w:t>
      </w:r>
      <w:proofErr w:type="gramStart"/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ассказывается</w:t>
      </w:r>
      <w:proofErr w:type="spell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 том, кто что ест, пьет.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Овощи. Фрукты. </w:t>
      </w: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Изученные по темам слова включаются в контексты со словами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есть, любить, расти, собирать, рисовать, лепить, нравиться, покупать, продавать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proofErr w:type="gramEnd"/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Характеристики персонажей.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Добрый, злой, красивый, некрасивый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 Характеристики обычно </w:t>
      </w:r>
      <w:proofErr w:type="gramStart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национально-специфичны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Дети учатся согласовывать прилагательные с существительными – так, как это принято в данном языке. Используются персонажи сказок, фольклора, игрушки.</w:t>
      </w:r>
    </w:p>
    <w:p w:rsidR="00585EFA" w:rsidRPr="00585EFA" w:rsidRDefault="00585EFA" w:rsidP="00585EF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Обозначение количества</w:t>
      </w:r>
      <w:proofErr w:type="gramStart"/>
      <w:r w:rsidRPr="00585E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.</w:t>
      </w:r>
      <w:proofErr w:type="gramEnd"/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585E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Много, мало, немного, чуть-чуть, капельку. </w:t>
      </w:r>
      <w:r w:rsidRPr="00585E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Дети с удовольствием знакомятся с эмоционально окрашенными словами. Если такие слова в языке представлены наречиями, то следует объяснить, как они согласуются с глаголом и зависимыми членами предложения.</w:t>
      </w:r>
    </w:p>
    <w:p w:rsidR="00020D39" w:rsidRDefault="00020D39">
      <w:bookmarkStart w:id="0" w:name="_GoBack"/>
      <w:bookmarkEnd w:id="0"/>
    </w:p>
    <w:sectPr w:rsidR="00020D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EFA"/>
    <w:rsid w:val="00020D39"/>
    <w:rsid w:val="00585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dou.edu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2884</Words>
  <Characters>16444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2014-02-28T15:58:00Z</dcterms:created>
  <dcterms:modified xsi:type="dcterms:W3CDTF">2014-02-28T15:59:00Z</dcterms:modified>
</cp:coreProperties>
</file>